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5E1" w:rsidRDefault="007901C9" w:rsidP="00967ADD">
      <w:bookmarkStart w:id="0" w:name="_GoBack"/>
      <w:r>
        <w:rPr>
          <w:noProof/>
          <w:lang w:eastAsia="en-GB"/>
        </w:rPr>
        <w:drawing>
          <wp:inline distT="0" distB="0" distL="0" distR="0" wp14:anchorId="06F210F7">
            <wp:extent cx="2801722"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258" cy="695954"/>
                    </a:xfrm>
                    <a:prstGeom prst="rect">
                      <a:avLst/>
                    </a:prstGeom>
                    <a:noFill/>
                  </pic:spPr>
                </pic:pic>
              </a:graphicData>
            </a:graphic>
          </wp:inline>
        </w:drawing>
      </w:r>
      <w:bookmarkEnd w:id="0"/>
    </w:p>
    <w:p w:rsidR="007901C9" w:rsidRPr="00F56B9C" w:rsidRDefault="007901C9" w:rsidP="007901C9">
      <w:pPr>
        <w:pStyle w:val="Title"/>
        <w:rPr>
          <w:b/>
          <w:color w:val="C00000"/>
        </w:rPr>
      </w:pPr>
      <w:r w:rsidRPr="00F56B9C">
        <w:rPr>
          <w:b/>
          <w:color w:val="C00000"/>
        </w:rPr>
        <w:t xml:space="preserve">Business Banking Cash Handling Service </w:t>
      </w:r>
    </w:p>
    <w:p w:rsidR="007901C9" w:rsidRPr="00F56B9C" w:rsidRDefault="007B2723" w:rsidP="007901C9">
      <w:pPr>
        <w:pStyle w:val="Title"/>
        <w:rPr>
          <w:b/>
          <w:color w:val="C00000"/>
        </w:rPr>
      </w:pPr>
      <w:r w:rsidRPr="00F56B9C">
        <w:rPr>
          <w:b/>
          <w:color w:val="C00000"/>
        </w:rPr>
        <w:t>Mandate</w:t>
      </w:r>
    </w:p>
    <w:p w:rsidR="007B2723" w:rsidRDefault="007B2723" w:rsidP="007B2723"/>
    <w:p w:rsidR="007B2723" w:rsidRDefault="007B2723" w:rsidP="007B2723">
      <w:r>
        <w:t>With Gibraltar International Bank Limited (hereinafter referred to as ‘the bank’)</w:t>
      </w:r>
    </w:p>
    <w:tbl>
      <w:tblPr>
        <w:tblStyle w:val="TableGrid"/>
        <w:tblW w:w="8626" w:type="dxa"/>
        <w:tblLook w:val="04A0" w:firstRow="1" w:lastRow="0" w:firstColumn="1" w:lastColumn="0" w:noHBand="0" w:noVBand="1"/>
      </w:tblPr>
      <w:tblGrid>
        <w:gridCol w:w="4313"/>
        <w:gridCol w:w="4313"/>
      </w:tblGrid>
      <w:tr w:rsidR="007B2723" w:rsidRPr="007B2723" w:rsidTr="007B2723">
        <w:tc>
          <w:tcPr>
            <w:tcW w:w="4313" w:type="dxa"/>
          </w:tcPr>
          <w:p w:rsidR="007B2723" w:rsidRPr="007B2723" w:rsidRDefault="007B2723" w:rsidP="007B2723">
            <w:r w:rsidRPr="007B2723">
              <w:t>Account Name</w:t>
            </w:r>
          </w:p>
        </w:tc>
        <w:tc>
          <w:tcPr>
            <w:tcW w:w="4313" w:type="dxa"/>
          </w:tcPr>
          <w:p w:rsidR="007B2723" w:rsidRDefault="007B2723" w:rsidP="007B2723"/>
          <w:p w:rsidR="007B2723" w:rsidRPr="007B2723" w:rsidRDefault="007B2723" w:rsidP="007B2723"/>
        </w:tc>
      </w:tr>
      <w:tr w:rsidR="007B2723" w:rsidRPr="007B2723" w:rsidTr="007B2723">
        <w:tc>
          <w:tcPr>
            <w:tcW w:w="4313" w:type="dxa"/>
          </w:tcPr>
          <w:p w:rsidR="007B2723" w:rsidRPr="007B2723" w:rsidRDefault="007B2723" w:rsidP="007B2723">
            <w:r w:rsidRPr="007B2723">
              <w:t>Account Number (s)</w:t>
            </w:r>
          </w:p>
        </w:tc>
        <w:tc>
          <w:tcPr>
            <w:tcW w:w="4313" w:type="dxa"/>
          </w:tcPr>
          <w:p w:rsidR="007B2723" w:rsidRDefault="007B2723" w:rsidP="007B2723"/>
          <w:p w:rsidR="007B2723" w:rsidRDefault="007B2723" w:rsidP="007B2723"/>
          <w:p w:rsidR="007B2723" w:rsidRDefault="007B2723" w:rsidP="007B2723"/>
          <w:p w:rsidR="007B2723" w:rsidRDefault="007B2723" w:rsidP="007B2723"/>
          <w:p w:rsidR="007B2723" w:rsidRDefault="007B2723" w:rsidP="007B2723"/>
          <w:p w:rsidR="007B2723" w:rsidRDefault="007B2723" w:rsidP="007B2723"/>
          <w:p w:rsidR="007B2723" w:rsidRDefault="007B2723" w:rsidP="007B2723"/>
          <w:p w:rsidR="007B2723" w:rsidRPr="007B2723" w:rsidRDefault="007B2723" w:rsidP="007B2723"/>
        </w:tc>
      </w:tr>
    </w:tbl>
    <w:p w:rsidR="0016782C" w:rsidRDefault="0016782C"/>
    <w:p w:rsidR="007B2723" w:rsidRDefault="007B2723" w:rsidP="00F56B9C">
      <w:pPr>
        <w:jc w:val="both"/>
      </w:pPr>
      <w:r>
        <w:t>The above client (hereinafter referred to as ‘the client’) hereby authorises the person(s) listed below (hereinafter referred to as ‘the signatories’) to represent it in relations with the bank for cash handling services.</w:t>
      </w:r>
    </w:p>
    <w:p w:rsidR="00F56B9C" w:rsidRPr="00F56B9C" w:rsidRDefault="00F56B9C" w:rsidP="00F56B9C">
      <w:pPr>
        <w:jc w:val="both"/>
      </w:pPr>
      <w:r>
        <w:rPr>
          <w:b/>
        </w:rPr>
        <w:t xml:space="preserve">Note – </w:t>
      </w:r>
      <w:r w:rsidRPr="00F56B9C">
        <w:t xml:space="preserve">the Bank takes responsibility of the client’s cash once it has reached GIB’s premises and has been accepted by GIB staff.  </w:t>
      </w:r>
    </w:p>
    <w:p w:rsidR="0054360B" w:rsidRPr="005F0334" w:rsidRDefault="0054360B" w:rsidP="0054360B">
      <w:pPr>
        <w:jc w:val="both"/>
        <w:rPr>
          <w:rFonts w:cstheme="minorHAnsi"/>
        </w:rPr>
      </w:pPr>
    </w:p>
    <w:tbl>
      <w:tblPr>
        <w:tblStyle w:val="TableGrid"/>
        <w:tblW w:w="0" w:type="auto"/>
        <w:tblLook w:val="04A0" w:firstRow="1" w:lastRow="0" w:firstColumn="1" w:lastColumn="0" w:noHBand="0" w:noVBand="1"/>
      </w:tblPr>
      <w:tblGrid>
        <w:gridCol w:w="2547"/>
        <w:gridCol w:w="6469"/>
      </w:tblGrid>
      <w:tr w:rsidR="0054360B" w:rsidRPr="005F0334" w:rsidTr="00B2125F">
        <w:tc>
          <w:tcPr>
            <w:tcW w:w="2547" w:type="dxa"/>
            <w:tcBorders>
              <w:top w:val="nil"/>
              <w:left w:val="nil"/>
              <w:bottom w:val="nil"/>
              <w:right w:val="single" w:sz="4" w:space="0" w:color="auto"/>
            </w:tcBorders>
          </w:tcPr>
          <w:p w:rsidR="0054360B" w:rsidRPr="005F0334" w:rsidRDefault="0054360B" w:rsidP="00B2125F">
            <w:pPr>
              <w:jc w:val="both"/>
              <w:rPr>
                <w:rFonts w:cstheme="minorHAnsi"/>
                <w:b/>
              </w:rPr>
            </w:pPr>
            <w:r w:rsidRPr="005F0334">
              <w:rPr>
                <w:rFonts w:cstheme="minorHAnsi"/>
                <w:b/>
              </w:rPr>
              <w:t>Signature</w:t>
            </w:r>
          </w:p>
        </w:tc>
        <w:tc>
          <w:tcPr>
            <w:tcW w:w="6469" w:type="dxa"/>
            <w:tcBorders>
              <w:left w:val="single" w:sz="4" w:space="0" w:color="auto"/>
            </w:tcBorders>
          </w:tcPr>
          <w:p w:rsidR="0054360B" w:rsidRPr="005F0334" w:rsidRDefault="0054360B" w:rsidP="00B2125F">
            <w:pPr>
              <w:jc w:val="both"/>
              <w:rPr>
                <w:rFonts w:cstheme="minorHAnsi"/>
              </w:rPr>
            </w:pPr>
          </w:p>
          <w:p w:rsidR="0054360B" w:rsidRPr="005F0334" w:rsidRDefault="0054360B" w:rsidP="00B2125F">
            <w:pPr>
              <w:jc w:val="both"/>
              <w:rPr>
                <w:rFonts w:cstheme="minorHAnsi"/>
              </w:rPr>
            </w:pPr>
          </w:p>
          <w:p w:rsidR="0054360B" w:rsidRPr="005F0334" w:rsidRDefault="0054360B" w:rsidP="00B2125F">
            <w:pPr>
              <w:jc w:val="both"/>
              <w:rPr>
                <w:rFonts w:cstheme="minorHAnsi"/>
              </w:rPr>
            </w:pPr>
          </w:p>
        </w:tc>
      </w:tr>
      <w:tr w:rsidR="0054360B" w:rsidRPr="005F0334" w:rsidTr="00B2125F">
        <w:tc>
          <w:tcPr>
            <w:tcW w:w="2547" w:type="dxa"/>
            <w:tcBorders>
              <w:top w:val="nil"/>
              <w:left w:val="nil"/>
              <w:bottom w:val="nil"/>
              <w:right w:val="single" w:sz="4" w:space="0" w:color="auto"/>
            </w:tcBorders>
          </w:tcPr>
          <w:p w:rsidR="0054360B" w:rsidRPr="005F0334" w:rsidRDefault="0054360B" w:rsidP="00B2125F">
            <w:pPr>
              <w:jc w:val="both"/>
              <w:rPr>
                <w:rFonts w:cstheme="minorHAnsi"/>
                <w:b/>
              </w:rPr>
            </w:pPr>
            <w:r w:rsidRPr="005F0334">
              <w:rPr>
                <w:rFonts w:cstheme="minorHAnsi"/>
                <w:b/>
              </w:rPr>
              <w:t>Print Name</w:t>
            </w:r>
          </w:p>
        </w:tc>
        <w:tc>
          <w:tcPr>
            <w:tcW w:w="6469" w:type="dxa"/>
            <w:tcBorders>
              <w:left w:val="single" w:sz="4" w:space="0" w:color="auto"/>
            </w:tcBorders>
          </w:tcPr>
          <w:p w:rsidR="0054360B" w:rsidRPr="005F0334" w:rsidRDefault="0054360B" w:rsidP="00B2125F">
            <w:pPr>
              <w:jc w:val="both"/>
              <w:rPr>
                <w:rFonts w:cstheme="minorHAnsi"/>
              </w:rPr>
            </w:pPr>
          </w:p>
          <w:p w:rsidR="0054360B" w:rsidRPr="005F0334" w:rsidRDefault="0054360B" w:rsidP="00B2125F">
            <w:pPr>
              <w:jc w:val="both"/>
              <w:rPr>
                <w:rFonts w:cstheme="minorHAnsi"/>
              </w:rPr>
            </w:pPr>
          </w:p>
        </w:tc>
      </w:tr>
      <w:tr w:rsidR="0054360B" w:rsidRPr="005F0334" w:rsidTr="00B2125F">
        <w:tc>
          <w:tcPr>
            <w:tcW w:w="2547" w:type="dxa"/>
            <w:tcBorders>
              <w:top w:val="nil"/>
              <w:left w:val="nil"/>
              <w:bottom w:val="nil"/>
              <w:right w:val="single" w:sz="4" w:space="0" w:color="auto"/>
            </w:tcBorders>
          </w:tcPr>
          <w:p w:rsidR="0054360B" w:rsidRPr="005F0334" w:rsidRDefault="0054360B" w:rsidP="00B2125F">
            <w:pPr>
              <w:jc w:val="both"/>
              <w:rPr>
                <w:rFonts w:cstheme="minorHAnsi"/>
                <w:b/>
              </w:rPr>
            </w:pPr>
            <w:r w:rsidRPr="005F0334">
              <w:rPr>
                <w:rFonts w:cstheme="minorHAnsi"/>
                <w:b/>
              </w:rPr>
              <w:t>Date (DD/MM/YYYY)</w:t>
            </w:r>
          </w:p>
        </w:tc>
        <w:tc>
          <w:tcPr>
            <w:tcW w:w="6469" w:type="dxa"/>
            <w:tcBorders>
              <w:left w:val="single" w:sz="4" w:space="0" w:color="auto"/>
            </w:tcBorders>
          </w:tcPr>
          <w:p w:rsidR="0054360B" w:rsidRPr="005F0334" w:rsidRDefault="0054360B" w:rsidP="00B2125F">
            <w:pPr>
              <w:jc w:val="both"/>
              <w:rPr>
                <w:rFonts w:cstheme="minorHAnsi"/>
              </w:rPr>
            </w:pPr>
          </w:p>
          <w:p w:rsidR="0054360B" w:rsidRPr="005F0334" w:rsidRDefault="0054360B" w:rsidP="00B2125F">
            <w:pPr>
              <w:jc w:val="both"/>
              <w:rPr>
                <w:rFonts w:cstheme="minorHAnsi"/>
              </w:rPr>
            </w:pPr>
          </w:p>
        </w:tc>
      </w:tr>
    </w:tbl>
    <w:p w:rsidR="0054360B" w:rsidRPr="005F0334" w:rsidRDefault="0054360B" w:rsidP="0054360B">
      <w:pPr>
        <w:jc w:val="both"/>
        <w:rPr>
          <w:rFonts w:cstheme="minorHAnsi"/>
        </w:rPr>
      </w:pPr>
    </w:p>
    <w:p w:rsidR="007901C9" w:rsidRDefault="00760ADC">
      <w:r w:rsidRPr="0016782C">
        <w:rPr>
          <w:b/>
        </w:rPr>
        <w:tab/>
      </w:r>
      <w:r w:rsidRPr="0016782C">
        <w:rPr>
          <w:b/>
        </w:rPr>
        <w:tab/>
      </w:r>
      <w:r w:rsidRPr="0016782C">
        <w:rPr>
          <w:b/>
        </w:rPr>
        <w:tab/>
      </w:r>
      <w:r w:rsidR="007901C9">
        <w:br w:type="page"/>
      </w:r>
    </w:p>
    <w:p w:rsidR="0054360B" w:rsidRPr="005F0334" w:rsidRDefault="0054360B" w:rsidP="0054360B">
      <w:pPr>
        <w:jc w:val="both"/>
        <w:rPr>
          <w:rFonts w:cstheme="minorHAnsi"/>
        </w:rPr>
      </w:pPr>
    </w:p>
    <w:tbl>
      <w:tblPr>
        <w:tblStyle w:val="TableGrid"/>
        <w:tblW w:w="0" w:type="auto"/>
        <w:tblLook w:val="04A0" w:firstRow="1" w:lastRow="0" w:firstColumn="1" w:lastColumn="0" w:noHBand="0" w:noVBand="1"/>
      </w:tblPr>
      <w:tblGrid>
        <w:gridCol w:w="2547"/>
        <w:gridCol w:w="6469"/>
      </w:tblGrid>
      <w:tr w:rsidR="0054360B" w:rsidRPr="005F0334" w:rsidTr="00B2125F">
        <w:tc>
          <w:tcPr>
            <w:tcW w:w="2547" w:type="dxa"/>
            <w:tcBorders>
              <w:top w:val="nil"/>
              <w:left w:val="nil"/>
              <w:bottom w:val="nil"/>
              <w:right w:val="single" w:sz="4" w:space="0" w:color="auto"/>
            </w:tcBorders>
          </w:tcPr>
          <w:p w:rsidR="0054360B" w:rsidRPr="005F0334" w:rsidRDefault="0054360B" w:rsidP="00B2125F">
            <w:pPr>
              <w:jc w:val="both"/>
              <w:rPr>
                <w:rFonts w:cstheme="minorHAnsi"/>
                <w:b/>
              </w:rPr>
            </w:pPr>
            <w:r w:rsidRPr="005F0334">
              <w:rPr>
                <w:rFonts w:cstheme="minorHAnsi"/>
                <w:b/>
              </w:rPr>
              <w:t>Signature</w:t>
            </w:r>
          </w:p>
        </w:tc>
        <w:tc>
          <w:tcPr>
            <w:tcW w:w="6469" w:type="dxa"/>
            <w:tcBorders>
              <w:left w:val="single" w:sz="4" w:space="0" w:color="auto"/>
            </w:tcBorders>
          </w:tcPr>
          <w:p w:rsidR="0054360B" w:rsidRPr="005F0334" w:rsidRDefault="0054360B" w:rsidP="00B2125F">
            <w:pPr>
              <w:jc w:val="both"/>
              <w:rPr>
                <w:rFonts w:cstheme="minorHAnsi"/>
              </w:rPr>
            </w:pPr>
          </w:p>
          <w:p w:rsidR="0054360B" w:rsidRPr="005F0334" w:rsidRDefault="0054360B" w:rsidP="00B2125F">
            <w:pPr>
              <w:jc w:val="both"/>
              <w:rPr>
                <w:rFonts w:cstheme="minorHAnsi"/>
              </w:rPr>
            </w:pPr>
          </w:p>
          <w:p w:rsidR="0054360B" w:rsidRPr="005F0334" w:rsidRDefault="0054360B" w:rsidP="00B2125F">
            <w:pPr>
              <w:jc w:val="both"/>
              <w:rPr>
                <w:rFonts w:cstheme="minorHAnsi"/>
              </w:rPr>
            </w:pPr>
          </w:p>
        </w:tc>
      </w:tr>
      <w:tr w:rsidR="0054360B" w:rsidRPr="005F0334" w:rsidTr="00B2125F">
        <w:tc>
          <w:tcPr>
            <w:tcW w:w="2547" w:type="dxa"/>
            <w:tcBorders>
              <w:top w:val="nil"/>
              <w:left w:val="nil"/>
              <w:bottom w:val="nil"/>
              <w:right w:val="single" w:sz="4" w:space="0" w:color="auto"/>
            </w:tcBorders>
          </w:tcPr>
          <w:p w:rsidR="0054360B" w:rsidRPr="005F0334" w:rsidRDefault="0054360B" w:rsidP="00B2125F">
            <w:pPr>
              <w:jc w:val="both"/>
              <w:rPr>
                <w:rFonts w:cstheme="minorHAnsi"/>
                <w:b/>
              </w:rPr>
            </w:pPr>
            <w:r w:rsidRPr="005F0334">
              <w:rPr>
                <w:rFonts w:cstheme="minorHAnsi"/>
                <w:b/>
              </w:rPr>
              <w:t>Print Name</w:t>
            </w:r>
          </w:p>
        </w:tc>
        <w:tc>
          <w:tcPr>
            <w:tcW w:w="6469" w:type="dxa"/>
            <w:tcBorders>
              <w:left w:val="single" w:sz="4" w:space="0" w:color="auto"/>
            </w:tcBorders>
          </w:tcPr>
          <w:p w:rsidR="0054360B" w:rsidRPr="005F0334" w:rsidRDefault="0054360B" w:rsidP="00B2125F">
            <w:pPr>
              <w:jc w:val="both"/>
              <w:rPr>
                <w:rFonts w:cstheme="minorHAnsi"/>
              </w:rPr>
            </w:pPr>
          </w:p>
          <w:p w:rsidR="0054360B" w:rsidRPr="005F0334" w:rsidRDefault="0054360B" w:rsidP="00B2125F">
            <w:pPr>
              <w:jc w:val="both"/>
              <w:rPr>
                <w:rFonts w:cstheme="minorHAnsi"/>
              </w:rPr>
            </w:pPr>
          </w:p>
        </w:tc>
      </w:tr>
      <w:tr w:rsidR="0054360B" w:rsidRPr="005F0334" w:rsidTr="00B2125F">
        <w:tc>
          <w:tcPr>
            <w:tcW w:w="2547" w:type="dxa"/>
            <w:tcBorders>
              <w:top w:val="nil"/>
              <w:left w:val="nil"/>
              <w:bottom w:val="nil"/>
              <w:right w:val="single" w:sz="4" w:space="0" w:color="auto"/>
            </w:tcBorders>
          </w:tcPr>
          <w:p w:rsidR="0054360B" w:rsidRPr="005F0334" w:rsidRDefault="0054360B" w:rsidP="00B2125F">
            <w:pPr>
              <w:jc w:val="both"/>
              <w:rPr>
                <w:rFonts w:cstheme="minorHAnsi"/>
                <w:b/>
              </w:rPr>
            </w:pPr>
            <w:r w:rsidRPr="005F0334">
              <w:rPr>
                <w:rFonts w:cstheme="minorHAnsi"/>
                <w:b/>
              </w:rPr>
              <w:t>Date (DD/MM/YYYY)</w:t>
            </w:r>
          </w:p>
        </w:tc>
        <w:tc>
          <w:tcPr>
            <w:tcW w:w="6469" w:type="dxa"/>
            <w:tcBorders>
              <w:left w:val="single" w:sz="4" w:space="0" w:color="auto"/>
            </w:tcBorders>
          </w:tcPr>
          <w:p w:rsidR="0054360B" w:rsidRPr="005F0334" w:rsidRDefault="0054360B" w:rsidP="00B2125F">
            <w:pPr>
              <w:jc w:val="both"/>
              <w:rPr>
                <w:rFonts w:cstheme="minorHAnsi"/>
              </w:rPr>
            </w:pPr>
          </w:p>
          <w:p w:rsidR="0054360B" w:rsidRPr="005F0334" w:rsidRDefault="0054360B" w:rsidP="00B2125F">
            <w:pPr>
              <w:jc w:val="both"/>
              <w:rPr>
                <w:rFonts w:cstheme="minorHAnsi"/>
              </w:rPr>
            </w:pPr>
          </w:p>
        </w:tc>
      </w:tr>
    </w:tbl>
    <w:p w:rsidR="0054360B" w:rsidRPr="005F0334" w:rsidRDefault="0054360B" w:rsidP="0054360B">
      <w:pPr>
        <w:jc w:val="both"/>
        <w:rPr>
          <w:rFonts w:cstheme="minorHAnsi"/>
        </w:rPr>
      </w:pPr>
    </w:p>
    <w:p w:rsidR="007B2723" w:rsidRDefault="007B2723" w:rsidP="007B2723">
      <w:pPr>
        <w:pStyle w:val="Default"/>
        <w:rPr>
          <w:sz w:val="22"/>
          <w:szCs w:val="22"/>
        </w:rPr>
      </w:pPr>
      <w:r>
        <w:rPr>
          <w:b/>
          <w:bCs/>
          <w:sz w:val="22"/>
          <w:szCs w:val="22"/>
        </w:rPr>
        <w:t xml:space="preserve">Client Declaration </w:t>
      </w:r>
    </w:p>
    <w:p w:rsidR="007901C9" w:rsidRPr="00967ADD" w:rsidRDefault="007B2723" w:rsidP="0054360B">
      <w:pPr>
        <w:jc w:val="both"/>
      </w:pPr>
      <w:r>
        <w:t xml:space="preserve">This mandate shall be governed by and construed in accordance with Gibraltar Law. </w:t>
      </w:r>
      <w:r w:rsidR="0054360B">
        <w:t xml:space="preserve"> </w:t>
      </w:r>
      <w:r>
        <w:t xml:space="preserve">The Courts of Gibraltar shall have exclusive jurisdiction over any disputes that may arise. </w:t>
      </w:r>
      <w:r w:rsidR="0054360B">
        <w:t xml:space="preserve"> </w:t>
      </w:r>
      <w:r>
        <w:t>However, the Bank reserves the right to institute proceedings at the place of residence or registered office of the Client or at any other court of competent jurisdiction.</w:t>
      </w:r>
      <w:r w:rsidR="0054360B">
        <w:t xml:space="preserve"> </w:t>
      </w:r>
      <w:r>
        <w:t xml:space="preserve"> By signing, the </w:t>
      </w:r>
      <w:proofErr w:type="gramStart"/>
      <w:r>
        <w:t>Signatory(</w:t>
      </w:r>
      <w:proofErr w:type="spellStart"/>
      <w:proofErr w:type="gramEnd"/>
      <w:r>
        <w:t>ies</w:t>
      </w:r>
      <w:proofErr w:type="spellEnd"/>
      <w:r>
        <w:t>) agree to the Bank’s general terms and conditions and acknowledges that telephone conversations will be recorded and monitored.</w:t>
      </w:r>
    </w:p>
    <w:sectPr w:rsidR="007901C9" w:rsidRPr="00967AD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ADD" w:rsidRDefault="00967ADD" w:rsidP="00967ADD">
      <w:pPr>
        <w:spacing w:after="0" w:line="240" w:lineRule="auto"/>
      </w:pPr>
      <w:r>
        <w:separator/>
      </w:r>
    </w:p>
  </w:endnote>
  <w:endnote w:type="continuationSeparator" w:id="0">
    <w:p w:rsidR="00967ADD" w:rsidRDefault="00967ADD" w:rsidP="0096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B9C" w:rsidRPr="00F56B9C" w:rsidRDefault="00F56B9C">
    <w:pPr>
      <w:pStyle w:val="Footer"/>
      <w:rPr>
        <w:color w:val="D9D9D9" w:themeColor="background1" w:themeShade="D9"/>
        <w:sz w:val="20"/>
        <w:szCs w:val="20"/>
      </w:rPr>
    </w:pPr>
    <w:r w:rsidRPr="00F56B9C">
      <w:rPr>
        <w:color w:val="D9D9D9" w:themeColor="background1" w:themeShade="D9"/>
        <w:sz w:val="20"/>
        <w:szCs w:val="20"/>
      </w:rPr>
      <w:t>Gibraltar International Bank Limited is authorised and regulated by the Gibraltar Financial Services Commission</w:t>
    </w:r>
  </w:p>
  <w:p w:rsidR="00B0511D" w:rsidRPr="00F56B9C" w:rsidRDefault="00B0511D">
    <w:pPr>
      <w:pStyle w:val="Footer"/>
      <w:rPr>
        <w:color w:val="D9D9D9" w:themeColor="background1" w:themeShade="D9"/>
        <w:sz w:val="20"/>
        <w:szCs w:val="20"/>
      </w:rPr>
    </w:pPr>
    <w:r w:rsidRPr="00F56B9C">
      <w:rPr>
        <w:color w:val="D9D9D9" w:themeColor="background1" w:themeShade="D9"/>
        <w:sz w:val="20"/>
        <w:szCs w:val="20"/>
      </w:rPr>
      <w:t>GIB v1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ADD" w:rsidRDefault="00967ADD" w:rsidP="00967ADD">
      <w:pPr>
        <w:spacing w:after="0" w:line="240" w:lineRule="auto"/>
      </w:pPr>
      <w:r>
        <w:separator/>
      </w:r>
    </w:p>
  </w:footnote>
  <w:footnote w:type="continuationSeparator" w:id="0">
    <w:p w:rsidR="00967ADD" w:rsidRDefault="00967ADD" w:rsidP="00967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D7505"/>
    <w:multiLevelType w:val="hybridMultilevel"/>
    <w:tmpl w:val="421C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93014"/>
    <w:multiLevelType w:val="hybridMultilevel"/>
    <w:tmpl w:val="4F9C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86186"/>
    <w:multiLevelType w:val="hybridMultilevel"/>
    <w:tmpl w:val="188A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A4730"/>
    <w:multiLevelType w:val="hybridMultilevel"/>
    <w:tmpl w:val="6E5E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96423"/>
    <w:multiLevelType w:val="hybridMultilevel"/>
    <w:tmpl w:val="9910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B66F0"/>
    <w:multiLevelType w:val="hybridMultilevel"/>
    <w:tmpl w:val="B18832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12F65A9"/>
    <w:multiLevelType w:val="hybridMultilevel"/>
    <w:tmpl w:val="C3FC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66"/>
    <w:rsid w:val="00001534"/>
    <w:rsid w:val="00025A6C"/>
    <w:rsid w:val="00074E4F"/>
    <w:rsid w:val="000E1BD5"/>
    <w:rsid w:val="0016782C"/>
    <w:rsid w:val="001731BF"/>
    <w:rsid w:val="001E3180"/>
    <w:rsid w:val="002435E1"/>
    <w:rsid w:val="003F5437"/>
    <w:rsid w:val="00443A8A"/>
    <w:rsid w:val="004A516E"/>
    <w:rsid w:val="0054360B"/>
    <w:rsid w:val="00575FCE"/>
    <w:rsid w:val="005F07A6"/>
    <w:rsid w:val="00760ADC"/>
    <w:rsid w:val="00766E48"/>
    <w:rsid w:val="007901C9"/>
    <w:rsid w:val="007B2723"/>
    <w:rsid w:val="008D7489"/>
    <w:rsid w:val="00952422"/>
    <w:rsid w:val="00967ADD"/>
    <w:rsid w:val="00974A67"/>
    <w:rsid w:val="00A1195E"/>
    <w:rsid w:val="00A30F66"/>
    <w:rsid w:val="00A45A45"/>
    <w:rsid w:val="00B0511D"/>
    <w:rsid w:val="00B22E58"/>
    <w:rsid w:val="00BA2273"/>
    <w:rsid w:val="00BE329B"/>
    <w:rsid w:val="00C23A3F"/>
    <w:rsid w:val="00C52021"/>
    <w:rsid w:val="00CE332C"/>
    <w:rsid w:val="00D16BDC"/>
    <w:rsid w:val="00D219ED"/>
    <w:rsid w:val="00D318DA"/>
    <w:rsid w:val="00F2465E"/>
    <w:rsid w:val="00F56B9C"/>
    <w:rsid w:val="00FA6F89"/>
    <w:rsid w:val="00FC4790"/>
    <w:rsid w:val="00FE3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0F00C-AAF3-4DE9-A875-817EC739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0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0F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F6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0F6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30F66"/>
    <w:pPr>
      <w:outlineLvl w:val="9"/>
    </w:pPr>
    <w:rPr>
      <w:lang w:val="en-US"/>
    </w:rPr>
  </w:style>
  <w:style w:type="paragraph" w:styleId="ListParagraph">
    <w:name w:val="List Paragraph"/>
    <w:basedOn w:val="Normal"/>
    <w:uiPriority w:val="34"/>
    <w:qFormat/>
    <w:rsid w:val="005F07A6"/>
    <w:pPr>
      <w:ind w:left="720"/>
      <w:contextualSpacing/>
    </w:pPr>
  </w:style>
  <w:style w:type="paragraph" w:styleId="TOC1">
    <w:name w:val="toc 1"/>
    <w:basedOn w:val="Normal"/>
    <w:next w:val="Normal"/>
    <w:autoRedefine/>
    <w:uiPriority w:val="39"/>
    <w:unhideWhenUsed/>
    <w:rsid w:val="005F07A6"/>
    <w:pPr>
      <w:spacing w:after="100"/>
    </w:pPr>
  </w:style>
  <w:style w:type="character" w:styleId="Hyperlink">
    <w:name w:val="Hyperlink"/>
    <w:basedOn w:val="DefaultParagraphFont"/>
    <w:uiPriority w:val="99"/>
    <w:unhideWhenUsed/>
    <w:rsid w:val="005F07A6"/>
    <w:rPr>
      <w:color w:val="0563C1" w:themeColor="hyperlink"/>
      <w:u w:val="single"/>
    </w:rPr>
  </w:style>
  <w:style w:type="paragraph" w:styleId="FootnoteText">
    <w:name w:val="footnote text"/>
    <w:basedOn w:val="Normal"/>
    <w:link w:val="FootnoteTextChar"/>
    <w:uiPriority w:val="99"/>
    <w:semiHidden/>
    <w:unhideWhenUsed/>
    <w:rsid w:val="00967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7ADD"/>
    <w:rPr>
      <w:sz w:val="20"/>
      <w:szCs w:val="20"/>
    </w:rPr>
  </w:style>
  <w:style w:type="character" w:styleId="FootnoteReference">
    <w:name w:val="footnote reference"/>
    <w:basedOn w:val="DefaultParagraphFont"/>
    <w:uiPriority w:val="99"/>
    <w:semiHidden/>
    <w:unhideWhenUsed/>
    <w:rsid w:val="00967ADD"/>
    <w:rPr>
      <w:vertAlign w:val="superscript"/>
    </w:rPr>
  </w:style>
  <w:style w:type="table" w:styleId="TableGrid">
    <w:name w:val="Table Grid"/>
    <w:basedOn w:val="TableNormal"/>
    <w:uiPriority w:val="39"/>
    <w:rsid w:val="0079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272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B2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23"/>
    <w:rPr>
      <w:rFonts w:ascii="Segoe UI" w:hAnsi="Segoe UI" w:cs="Segoe UI"/>
      <w:sz w:val="18"/>
      <w:szCs w:val="18"/>
    </w:rPr>
  </w:style>
  <w:style w:type="paragraph" w:styleId="Header">
    <w:name w:val="header"/>
    <w:basedOn w:val="Normal"/>
    <w:link w:val="HeaderChar"/>
    <w:uiPriority w:val="99"/>
    <w:unhideWhenUsed/>
    <w:rsid w:val="00B05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11D"/>
  </w:style>
  <w:style w:type="paragraph" w:styleId="Footer">
    <w:name w:val="footer"/>
    <w:basedOn w:val="Normal"/>
    <w:link w:val="FooterChar"/>
    <w:uiPriority w:val="99"/>
    <w:unhideWhenUsed/>
    <w:rsid w:val="00B05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A7BA-9D61-49D2-A09C-C731DE67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Zammit</dc:creator>
  <cp:keywords/>
  <dc:description/>
  <cp:lastModifiedBy>Mark Dellipiani</cp:lastModifiedBy>
  <cp:revision>5</cp:revision>
  <cp:lastPrinted>2015-05-27T11:55:00Z</cp:lastPrinted>
  <dcterms:created xsi:type="dcterms:W3CDTF">2015-06-02T09:12:00Z</dcterms:created>
  <dcterms:modified xsi:type="dcterms:W3CDTF">2016-04-04T13:44:00Z</dcterms:modified>
</cp:coreProperties>
</file>