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49B7" w14:textId="77777777" w:rsidR="0013484F" w:rsidRDefault="0013484F" w:rsidP="0013484F">
      <w:pPr>
        <w:spacing w:after="100" w:line="259" w:lineRule="auto"/>
        <w:ind w:left="0" w:right="4359" w:firstLine="0"/>
        <w:jc w:val="center"/>
      </w:pPr>
      <w:r w:rsidRPr="00062368">
        <w:rPr>
          <w:noProof/>
          <w:highlight w:val="yellow"/>
        </w:rPr>
        <w:t>[Insert Company Logo/Letterhead]</w:t>
      </w:r>
      <w:r>
        <w:t xml:space="preserve"> </w:t>
      </w:r>
    </w:p>
    <w:p w14:paraId="357C0E51" w14:textId="223934B8" w:rsidR="00B361DB" w:rsidRDefault="00A9280C">
      <w:pPr>
        <w:spacing w:after="100" w:line="259" w:lineRule="auto"/>
        <w:ind w:left="0" w:right="4359" w:firstLine="0"/>
        <w:jc w:val="center"/>
      </w:pPr>
      <w:r>
        <w:t xml:space="preserve"> </w:t>
      </w:r>
    </w:p>
    <w:p w14:paraId="30647EA4" w14:textId="2C097680" w:rsidR="00B361DB" w:rsidRPr="00141510" w:rsidRDefault="00CB1721">
      <w:pPr>
        <w:pStyle w:val="Heading1"/>
        <w:rPr>
          <w:b/>
          <w:color w:val="C00000"/>
          <w:sz w:val="44"/>
          <w:szCs w:val="44"/>
        </w:rPr>
      </w:pPr>
      <w:r w:rsidRPr="00141510">
        <w:rPr>
          <w:b/>
          <w:color w:val="C00000"/>
          <w:sz w:val="44"/>
          <w:szCs w:val="44"/>
        </w:rPr>
        <w:t xml:space="preserve">Corporate Online Banking </w:t>
      </w:r>
      <w:r w:rsidR="0013484F">
        <w:rPr>
          <w:b/>
          <w:color w:val="C00000"/>
          <w:sz w:val="44"/>
          <w:szCs w:val="44"/>
        </w:rPr>
        <w:t>Resolution</w:t>
      </w:r>
    </w:p>
    <w:p w14:paraId="264037A2" w14:textId="571B87E8" w:rsidR="0013484F" w:rsidRDefault="0013484F" w:rsidP="0013484F">
      <w:pPr>
        <w:ind w:left="-5"/>
      </w:pPr>
      <w:r>
        <w:t xml:space="preserve">With Gibraltar International Bank Limited (hereinafter referred to as “the Bank”) </w:t>
      </w:r>
    </w:p>
    <w:p w14:paraId="38E95FA2" w14:textId="77777777" w:rsidR="0013484F" w:rsidRDefault="0013484F">
      <w:pPr>
        <w:ind w:left="-5"/>
      </w:pPr>
    </w:p>
    <w:p w14:paraId="1A5B3644" w14:textId="77777777" w:rsidR="00B361DB" w:rsidRDefault="00A9280C">
      <w:pPr>
        <w:ind w:left="-5"/>
      </w:pPr>
      <w:r>
        <w:t xml:space="preserve">I/We the Director(s) of: </w:t>
      </w:r>
    </w:p>
    <w:p w14:paraId="2EAEA2BB" w14:textId="5639A35A" w:rsidR="00CB1721" w:rsidRPr="00CB1721" w:rsidRDefault="00CB1721">
      <w:pPr>
        <w:ind w:left="-5"/>
        <w:rPr>
          <w:b/>
          <w:color w:val="C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759"/>
      </w:tblGrid>
      <w:tr w:rsidR="00CB1721" w14:paraId="1A751196" w14:textId="77777777" w:rsidTr="00382499">
        <w:tc>
          <w:tcPr>
            <w:tcW w:w="3261" w:type="dxa"/>
            <w:shd w:val="clear" w:color="auto" w:fill="auto"/>
          </w:tcPr>
          <w:p w14:paraId="7CA5BC64" w14:textId="25503AF0" w:rsidR="00CB1721" w:rsidRPr="00382499" w:rsidRDefault="00CB1721">
            <w:pPr>
              <w:ind w:left="0" w:firstLine="0"/>
              <w:rPr>
                <w:b/>
                <w:color w:val="auto"/>
              </w:rPr>
            </w:pPr>
            <w:r w:rsidRPr="00382499">
              <w:rPr>
                <w:b/>
                <w:color w:val="auto"/>
              </w:rPr>
              <w:t>Company / Organisation Name</w:t>
            </w:r>
            <w:r w:rsidR="00382499">
              <w:rPr>
                <w:b/>
                <w:color w:val="auto"/>
              </w:rPr>
              <w:t>:</w:t>
            </w:r>
          </w:p>
        </w:tc>
        <w:tc>
          <w:tcPr>
            <w:tcW w:w="5759" w:type="dxa"/>
          </w:tcPr>
          <w:p w14:paraId="7D394E12" w14:textId="77777777" w:rsidR="00CB1721" w:rsidRDefault="00CB1721">
            <w:pPr>
              <w:ind w:left="0" w:firstLine="0"/>
            </w:pPr>
          </w:p>
        </w:tc>
      </w:tr>
      <w:tr w:rsidR="00CB1721" w14:paraId="59583921" w14:textId="77777777" w:rsidTr="00382499">
        <w:tc>
          <w:tcPr>
            <w:tcW w:w="3261" w:type="dxa"/>
            <w:shd w:val="clear" w:color="auto" w:fill="auto"/>
          </w:tcPr>
          <w:p w14:paraId="18306383" w14:textId="77777777" w:rsidR="00CB1721" w:rsidRPr="00382499" w:rsidRDefault="00CB1721">
            <w:pPr>
              <w:ind w:left="0" w:firstLine="0"/>
              <w:rPr>
                <w:b/>
                <w:color w:val="auto"/>
              </w:rPr>
            </w:pPr>
            <w:r w:rsidRPr="00382499">
              <w:rPr>
                <w:b/>
                <w:color w:val="auto"/>
              </w:rPr>
              <w:t>Registered number:</w:t>
            </w:r>
          </w:p>
        </w:tc>
        <w:tc>
          <w:tcPr>
            <w:tcW w:w="5759" w:type="dxa"/>
          </w:tcPr>
          <w:p w14:paraId="13665F07" w14:textId="77777777" w:rsidR="00CB1721" w:rsidRDefault="00CB1721">
            <w:pPr>
              <w:ind w:left="0" w:firstLine="0"/>
            </w:pPr>
          </w:p>
        </w:tc>
      </w:tr>
      <w:tr w:rsidR="00CB1721" w14:paraId="4F0817EF" w14:textId="77777777" w:rsidTr="00382499">
        <w:tc>
          <w:tcPr>
            <w:tcW w:w="3261" w:type="dxa"/>
            <w:shd w:val="clear" w:color="auto" w:fill="auto"/>
          </w:tcPr>
          <w:p w14:paraId="28947990" w14:textId="11F1C535" w:rsidR="00CB1721" w:rsidRPr="00382499" w:rsidRDefault="00CB1721">
            <w:pPr>
              <w:ind w:left="0" w:firstLine="0"/>
              <w:rPr>
                <w:b/>
                <w:color w:val="auto"/>
              </w:rPr>
            </w:pPr>
            <w:r w:rsidRPr="00382499">
              <w:rPr>
                <w:b/>
                <w:color w:val="auto"/>
              </w:rPr>
              <w:t>Registered under the laws of</w:t>
            </w:r>
            <w:r w:rsidR="00382499">
              <w:rPr>
                <w:b/>
                <w:color w:val="auto"/>
              </w:rPr>
              <w:t>:</w:t>
            </w:r>
          </w:p>
        </w:tc>
        <w:tc>
          <w:tcPr>
            <w:tcW w:w="5759" w:type="dxa"/>
          </w:tcPr>
          <w:p w14:paraId="6308433B" w14:textId="77777777" w:rsidR="00CB1721" w:rsidRDefault="00CB1721">
            <w:pPr>
              <w:ind w:left="0" w:firstLine="0"/>
            </w:pPr>
          </w:p>
        </w:tc>
      </w:tr>
    </w:tbl>
    <w:p w14:paraId="048AFC14" w14:textId="77777777" w:rsidR="00CB1721" w:rsidRDefault="00CB1721" w:rsidP="00A9280C">
      <w:pPr>
        <w:spacing w:after="0"/>
        <w:ind w:left="-5"/>
      </w:pPr>
    </w:p>
    <w:p w14:paraId="771DEF48" w14:textId="77777777" w:rsidR="000C0277" w:rsidRDefault="000C0277" w:rsidP="00A9280C">
      <w:pPr>
        <w:spacing w:after="0"/>
        <w:ind w:left="-5"/>
      </w:pPr>
    </w:p>
    <w:p w14:paraId="62F52CFB" w14:textId="34032136" w:rsidR="00B361DB" w:rsidRDefault="00A9280C" w:rsidP="00A9280C">
      <w:pPr>
        <w:spacing w:after="0"/>
        <w:ind w:left="-5"/>
      </w:pPr>
      <w:r>
        <w:t>Certify that at a meeting held on _____________(dd/mm/</w:t>
      </w:r>
      <w:proofErr w:type="spellStart"/>
      <w:r>
        <w:t>yyyy</w:t>
      </w:r>
      <w:proofErr w:type="spellEnd"/>
      <w:r>
        <w:t>) at ____________________________________Gibraltar, in compliance with the company’s Articles of Association</w:t>
      </w:r>
      <w:r w:rsidR="005A555E">
        <w:t>:</w:t>
      </w:r>
      <w:r>
        <w:t xml:space="preserve"> </w:t>
      </w:r>
    </w:p>
    <w:p w14:paraId="72CB8F58" w14:textId="77777777" w:rsidR="00207EEF" w:rsidRDefault="00207EEF" w:rsidP="007904E6">
      <w:pPr>
        <w:ind w:left="-5"/>
      </w:pPr>
    </w:p>
    <w:p w14:paraId="06470DF8" w14:textId="6AFC4711" w:rsidR="00B361DB" w:rsidRDefault="00A9280C" w:rsidP="007904E6">
      <w:pPr>
        <w:ind w:left="-5"/>
      </w:pPr>
      <w:r>
        <w:t>The Company</w:t>
      </w:r>
      <w:r w:rsidR="002F78EB">
        <w:t xml:space="preserve"> has</w:t>
      </w:r>
      <w:r w:rsidR="002F78EB">
        <w:rPr>
          <w:b/>
        </w:rPr>
        <w:t xml:space="preserve"> </w:t>
      </w:r>
      <w:r w:rsidR="002F78EB" w:rsidRPr="00266AB2">
        <w:t>resolved</w:t>
      </w:r>
      <w:r w:rsidRPr="002F78EB">
        <w:t xml:space="preserve"> that</w:t>
      </w:r>
      <w:r w:rsidR="0016527A">
        <w:t xml:space="preserve"> </w:t>
      </w:r>
      <w:r>
        <w:t xml:space="preserve">Gibraltar International Bank Limited, located at </w:t>
      </w:r>
      <w:r w:rsidR="00CB1721">
        <w:t xml:space="preserve">310 </w:t>
      </w:r>
      <w:r>
        <w:t xml:space="preserve">Inces House, Gibraltar (“the Bank”) </w:t>
      </w:r>
      <w:r w:rsidR="002F78EB">
        <w:t xml:space="preserve">should </w:t>
      </w:r>
      <w:r w:rsidR="00CB1721">
        <w:t>provide</w:t>
      </w:r>
      <w:r w:rsidR="005A555E">
        <w:t xml:space="preserve"> the Company,</w:t>
      </w:r>
      <w:r w:rsidR="00CB1721">
        <w:t xml:space="preserve"> for the </w:t>
      </w:r>
      <w:r w:rsidR="009C7E61">
        <w:t>purpose</w:t>
      </w:r>
      <w:r w:rsidR="005A555E">
        <w:t xml:space="preserve"> of managing the </w:t>
      </w:r>
      <w:r w:rsidR="00CB1721">
        <w:t>c</w:t>
      </w:r>
      <w:r w:rsidR="009C7E61">
        <w:t>ompany’s accounts</w:t>
      </w:r>
      <w:r w:rsidR="005A555E">
        <w:t>,</w:t>
      </w:r>
      <w:r w:rsidR="00CB1721">
        <w:t xml:space="preserve"> with </w:t>
      </w:r>
      <w:r w:rsidR="005A555E">
        <w:t xml:space="preserve">access to the Bank’s </w:t>
      </w:r>
      <w:r w:rsidR="004F6B5F">
        <w:t>o</w:t>
      </w:r>
      <w:r w:rsidR="00CB1721">
        <w:t xml:space="preserve">nline </w:t>
      </w:r>
      <w:r w:rsidR="004F6B5F">
        <w:t>b</w:t>
      </w:r>
      <w:r w:rsidR="00CB1721">
        <w:t xml:space="preserve">anking </w:t>
      </w:r>
      <w:r w:rsidR="005A555E">
        <w:t>service</w:t>
      </w:r>
      <w:r w:rsidR="00CB1721">
        <w:t xml:space="preserve">.  The </w:t>
      </w:r>
      <w:r w:rsidR="002F78EB">
        <w:t xml:space="preserve">Company has further resolved that the </w:t>
      </w:r>
      <w:r w:rsidR="00CB1721">
        <w:t xml:space="preserve">Directors have </w:t>
      </w:r>
      <w:r w:rsidR="002F78EB">
        <w:t>been a</w:t>
      </w:r>
      <w:r w:rsidR="004F6B5F">
        <w:t xml:space="preserve">uthorised to execute </w:t>
      </w:r>
      <w:r w:rsidR="00CB1721">
        <w:t xml:space="preserve">this form and </w:t>
      </w:r>
      <w:r w:rsidR="004F6B5F">
        <w:t xml:space="preserve">provide details on </w:t>
      </w:r>
      <w:r w:rsidR="00CB1721">
        <w:t>the access which is to be given to named individuals</w:t>
      </w:r>
      <w:r w:rsidR="004F6B5F">
        <w:t xml:space="preserve"> for the purposes of accessing the Bank’s online banking system</w:t>
      </w:r>
      <w:r w:rsidR="007904E6">
        <w:t xml:space="preserve">. </w:t>
      </w:r>
    </w:p>
    <w:p w14:paraId="70F2A239" w14:textId="6B3F4F82" w:rsidR="00CB1721" w:rsidRDefault="004F6B5F" w:rsidP="007904E6">
      <w:pPr>
        <w:ind w:left="-5"/>
      </w:pPr>
      <w:r>
        <w:t xml:space="preserve">Accordingly the </w:t>
      </w:r>
      <w:r w:rsidR="00CB1721">
        <w:t xml:space="preserve">following </w:t>
      </w:r>
      <w:r w:rsidR="00AF3B97">
        <w:t>Directors</w:t>
      </w:r>
      <w:r w:rsidR="00CB1721">
        <w:t xml:space="preserve"> are authorised to register the company / organisation for the Online Banking services and agree to </w:t>
      </w:r>
      <w:r w:rsidR="004F1710">
        <w:t xml:space="preserve">the Bank’s Online Banking terms and conditions </w:t>
      </w:r>
      <w:r w:rsidR="00CB1721">
        <w:t xml:space="preserve">on behalf of </w:t>
      </w:r>
      <w:r w:rsidR="009C7E61">
        <w:t xml:space="preserve">the </w:t>
      </w:r>
      <w:r w:rsidR="00CB1721">
        <w:t>company/organisation</w:t>
      </w:r>
      <w:r w:rsidR="004F1710">
        <w:t>:</w:t>
      </w:r>
    </w:p>
    <w:p w14:paraId="52EB3812" w14:textId="08455CB2" w:rsidR="00AF3B97" w:rsidRDefault="00AF3B97" w:rsidP="00B31305">
      <w:pPr>
        <w:ind w:left="-5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A92325" w14:paraId="687937AD" w14:textId="77777777" w:rsidTr="007176C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D2ECD9" w14:textId="325EAF8F" w:rsidR="00A92325" w:rsidRPr="00FD2AA1" w:rsidRDefault="00A92325" w:rsidP="007176CB">
            <w:pPr>
              <w:rPr>
                <w:rFonts w:cstheme="minorHAnsi"/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5004C" w14:textId="77777777" w:rsidR="00A92325" w:rsidRDefault="00A92325" w:rsidP="007176CB">
            <w:pPr>
              <w:rPr>
                <w:rFonts w:cstheme="minorHAnsi"/>
              </w:rPr>
            </w:pPr>
          </w:p>
        </w:tc>
      </w:tr>
      <w:tr w:rsidR="00A92325" w14:paraId="6487F72C" w14:textId="77777777" w:rsidTr="007176CB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9E069" w14:textId="77777777" w:rsidR="00A92325" w:rsidRPr="00FD2AA1" w:rsidRDefault="00A92325" w:rsidP="00A92325">
            <w:pPr>
              <w:pStyle w:val="ListParagraph"/>
              <w:ind w:left="2880" w:hanging="43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Individuals name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4C02D996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  <w:p w14:paraId="2462273C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0894753E" w14:textId="77777777" w:rsidTr="00A92325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D5364" w14:textId="77777777" w:rsidR="00A92325" w:rsidRPr="00AF3B97" w:rsidRDefault="00A92325" w:rsidP="007176CB">
            <w:pPr>
              <w:spacing w:after="159" w:line="259" w:lineRule="auto"/>
              <w:ind w:left="-5"/>
              <w:jc w:val="right"/>
            </w:pPr>
            <w:r w:rsidRPr="00AF3B97">
              <w:t>Signature</w:t>
            </w:r>
          </w:p>
          <w:p w14:paraId="39E4FD18" w14:textId="77777777" w:rsidR="00A92325" w:rsidRDefault="00A92325" w:rsidP="007176CB">
            <w:pPr>
              <w:jc w:val="right"/>
              <w:rPr>
                <w:rFonts w:cstheme="minorHAnsi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14:paraId="20CE4C6D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  <w:p w14:paraId="2556A8BF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3124F14B" w14:textId="77777777" w:rsidTr="00A92325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2746F" w14:textId="77777777" w:rsidR="00A92325" w:rsidRDefault="00A92325" w:rsidP="007176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6E8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197CAE59" w14:textId="77777777" w:rsidTr="00A92325">
        <w:trPr>
          <w:trHeight w:val="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1498A02" w14:textId="77777777" w:rsidR="00A92325" w:rsidRDefault="00A92325" w:rsidP="007176CB">
            <w:pPr>
              <w:rPr>
                <w:rFonts w:cstheme="minorHAnsi"/>
              </w:rPr>
            </w:pP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</w:tcPr>
          <w:p w14:paraId="2D405EAC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15D06762" w14:textId="77777777" w:rsidTr="007176CB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95935" w14:textId="77777777" w:rsidR="00A92325" w:rsidRPr="00FD2AA1" w:rsidRDefault="00A92325" w:rsidP="00A92325">
            <w:pPr>
              <w:pStyle w:val="ListParagraph"/>
              <w:ind w:left="2880" w:hanging="43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Individuals name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36202E08" w14:textId="77777777" w:rsidR="00A92325" w:rsidRDefault="00A92325" w:rsidP="00A92325">
            <w:pPr>
              <w:spacing w:line="240" w:lineRule="auto"/>
              <w:rPr>
                <w:rFonts w:cstheme="minorHAnsi"/>
              </w:rPr>
            </w:pPr>
          </w:p>
          <w:p w14:paraId="0B92B257" w14:textId="77777777" w:rsidR="00A92325" w:rsidRDefault="00A92325" w:rsidP="00A92325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083C2ABC" w14:textId="77777777" w:rsidTr="00A92325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82730" w14:textId="77777777" w:rsidR="00A92325" w:rsidRPr="00AF3B97" w:rsidRDefault="00A92325" w:rsidP="00A92325">
            <w:pPr>
              <w:spacing w:after="159" w:line="259" w:lineRule="auto"/>
              <w:ind w:left="-5"/>
              <w:jc w:val="right"/>
            </w:pPr>
            <w:r w:rsidRPr="00AF3B97">
              <w:t>Signature</w:t>
            </w:r>
          </w:p>
          <w:p w14:paraId="102444F7" w14:textId="77777777" w:rsidR="00A92325" w:rsidRDefault="00A92325" w:rsidP="00A92325">
            <w:pPr>
              <w:jc w:val="right"/>
              <w:rPr>
                <w:rFonts w:cstheme="minorHAnsi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5A767A1E" w14:textId="77777777" w:rsidR="00A92325" w:rsidRDefault="00A92325" w:rsidP="00A92325">
            <w:pPr>
              <w:spacing w:line="240" w:lineRule="auto"/>
              <w:rPr>
                <w:rFonts w:cstheme="minorHAnsi"/>
              </w:rPr>
            </w:pPr>
          </w:p>
          <w:p w14:paraId="0E37A831" w14:textId="77777777" w:rsidR="00A92325" w:rsidRDefault="00A92325" w:rsidP="00A92325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2E3C2374" w14:textId="77777777" w:rsidTr="007176CB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013FD" w14:textId="77777777" w:rsidR="00A92325" w:rsidRPr="00AF3B97" w:rsidRDefault="00A92325" w:rsidP="00A92325">
            <w:pPr>
              <w:spacing w:after="159" w:line="259" w:lineRule="auto"/>
              <w:ind w:left="-5"/>
              <w:jc w:val="right"/>
            </w:pPr>
            <w:r>
              <w:t>Date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14:paraId="404B9266" w14:textId="77777777" w:rsidR="00A92325" w:rsidRDefault="00A92325" w:rsidP="00A9232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428EF28" w14:textId="77777777" w:rsidR="000A0949" w:rsidRDefault="000A0949" w:rsidP="007904E6">
      <w:pPr>
        <w:spacing w:after="175" w:line="259" w:lineRule="auto"/>
        <w:ind w:left="0" w:firstLine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A92325" w14:paraId="625AC2CC" w14:textId="77777777" w:rsidTr="007176CB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BBF74" w14:textId="77777777" w:rsidR="00A92325" w:rsidRPr="00FD2AA1" w:rsidRDefault="00A92325" w:rsidP="007176CB">
            <w:pPr>
              <w:pStyle w:val="ListParagraph"/>
              <w:ind w:left="2880" w:hanging="43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Individuals name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5D9C8A86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  <w:p w14:paraId="597B1829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5F554B80" w14:textId="77777777" w:rsidTr="007176CB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09497" w14:textId="77777777" w:rsidR="00A92325" w:rsidRPr="00AF3B97" w:rsidRDefault="00A92325" w:rsidP="007176CB">
            <w:pPr>
              <w:spacing w:after="159" w:line="259" w:lineRule="auto"/>
              <w:ind w:left="-5"/>
              <w:jc w:val="right"/>
            </w:pPr>
            <w:r w:rsidRPr="00AF3B97">
              <w:t>Signature</w:t>
            </w:r>
          </w:p>
          <w:p w14:paraId="01A144FE" w14:textId="77777777" w:rsidR="00A92325" w:rsidRDefault="00A92325" w:rsidP="007176CB">
            <w:pPr>
              <w:jc w:val="right"/>
              <w:rPr>
                <w:rFonts w:cstheme="minorHAnsi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14:paraId="22E0798D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  <w:p w14:paraId="18A3CF52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2772BEB3" w14:textId="77777777" w:rsidTr="00A92325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E535D" w14:textId="77777777" w:rsidR="00A92325" w:rsidRDefault="00A92325" w:rsidP="007176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17D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  <w:tr w:rsidR="00A92325" w14:paraId="386193E3" w14:textId="77777777" w:rsidTr="00A92325">
        <w:trPr>
          <w:trHeight w:val="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80AABE5" w14:textId="77777777" w:rsidR="00A92325" w:rsidRDefault="00A92325" w:rsidP="007176CB">
            <w:pPr>
              <w:rPr>
                <w:rFonts w:cstheme="minorHAnsi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4C7179FC" w14:textId="77777777" w:rsidR="00A92325" w:rsidRDefault="00A92325" w:rsidP="007176CB">
            <w:pPr>
              <w:spacing w:line="240" w:lineRule="auto"/>
              <w:rPr>
                <w:rFonts w:cstheme="minorHAnsi"/>
              </w:rPr>
            </w:pPr>
          </w:p>
        </w:tc>
      </w:tr>
    </w:tbl>
    <w:p w14:paraId="12732F0E" w14:textId="77777777" w:rsidR="000A0949" w:rsidRDefault="000A0949" w:rsidP="007904E6">
      <w:pPr>
        <w:spacing w:after="175" w:line="259" w:lineRule="auto"/>
        <w:ind w:left="0" w:firstLine="0"/>
        <w:jc w:val="left"/>
      </w:pPr>
    </w:p>
    <w:sectPr w:rsidR="000A0949">
      <w:footerReference w:type="default" r:id="rId7"/>
      <w:pgSz w:w="11906" w:h="16838"/>
      <w:pgMar w:top="1440" w:right="1436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735" w14:textId="77777777" w:rsidR="004F3DD3" w:rsidRDefault="004F3DD3" w:rsidP="007904E6">
      <w:pPr>
        <w:spacing w:after="0" w:line="240" w:lineRule="auto"/>
      </w:pPr>
      <w:r>
        <w:separator/>
      </w:r>
    </w:p>
  </w:endnote>
  <w:endnote w:type="continuationSeparator" w:id="0">
    <w:p w14:paraId="56B873E6" w14:textId="77777777" w:rsidR="004F3DD3" w:rsidRDefault="004F3DD3" w:rsidP="0079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1D8B" w14:textId="6A846FDE" w:rsidR="003B1F51" w:rsidRPr="00666A90" w:rsidRDefault="003B1F51">
    <w:pPr>
      <w:pStyle w:val="Footer"/>
      <w:rPr>
        <w:color w:val="D9D9D9" w:themeColor="background1" w:themeShade="D9"/>
        <w:sz w:val="18"/>
        <w:szCs w:val="18"/>
      </w:rPr>
    </w:pPr>
    <w:r w:rsidRPr="00666A90">
      <w:rPr>
        <w:color w:val="D9D9D9" w:themeColor="background1" w:themeShade="D9"/>
        <w:sz w:val="18"/>
        <w:szCs w:val="18"/>
      </w:rPr>
      <w:t xml:space="preserve">Gibraltar International Bank Limited is authorised and regulated by the Gibraltar Financial </w:t>
    </w:r>
    <w:r w:rsidR="00666A90" w:rsidRPr="00666A90">
      <w:rPr>
        <w:color w:val="D9D9D9" w:themeColor="background1" w:themeShade="D9"/>
        <w:sz w:val="18"/>
        <w:szCs w:val="18"/>
      </w:rPr>
      <w:t>Services Commission</w:t>
    </w:r>
  </w:p>
  <w:p w14:paraId="110C2E64" w14:textId="52A0B240" w:rsidR="00266AB2" w:rsidRPr="00666A90" w:rsidRDefault="00266AB2">
    <w:pPr>
      <w:pStyle w:val="Footer"/>
      <w:rPr>
        <w:color w:val="D9D9D9" w:themeColor="background1" w:themeShade="D9"/>
        <w:sz w:val="18"/>
        <w:szCs w:val="18"/>
      </w:rPr>
    </w:pPr>
    <w:r w:rsidRPr="00666A90">
      <w:rPr>
        <w:color w:val="D9D9D9" w:themeColor="background1" w:themeShade="D9"/>
        <w:sz w:val="18"/>
        <w:szCs w:val="18"/>
      </w:rPr>
      <w:t>GIB v</w:t>
    </w:r>
    <w:r w:rsidR="00B739CA">
      <w:rPr>
        <w:color w:val="D9D9D9" w:themeColor="background1" w:themeShade="D9"/>
        <w:sz w:val="18"/>
        <w:szCs w:val="18"/>
      </w:rPr>
      <w:t>3</w:t>
    </w:r>
    <w:r w:rsidRPr="00666A90">
      <w:rPr>
        <w:color w:val="D9D9D9" w:themeColor="background1" w:themeShade="D9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7057" w14:textId="77777777" w:rsidR="004F3DD3" w:rsidRDefault="004F3DD3" w:rsidP="007904E6">
      <w:pPr>
        <w:spacing w:after="0" w:line="240" w:lineRule="auto"/>
      </w:pPr>
      <w:r>
        <w:separator/>
      </w:r>
    </w:p>
  </w:footnote>
  <w:footnote w:type="continuationSeparator" w:id="0">
    <w:p w14:paraId="772164CA" w14:textId="77777777" w:rsidR="004F3DD3" w:rsidRDefault="004F3DD3" w:rsidP="0079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DB"/>
    <w:rsid w:val="000A0949"/>
    <w:rsid w:val="000C0277"/>
    <w:rsid w:val="0013484F"/>
    <w:rsid w:val="00136F3E"/>
    <w:rsid w:val="00141510"/>
    <w:rsid w:val="0016527A"/>
    <w:rsid w:val="00181F68"/>
    <w:rsid w:val="00207EEF"/>
    <w:rsid w:val="002606AC"/>
    <w:rsid w:val="00266AB2"/>
    <w:rsid w:val="00275968"/>
    <w:rsid w:val="00293D06"/>
    <w:rsid w:val="002C1534"/>
    <w:rsid w:val="002F78EB"/>
    <w:rsid w:val="00382499"/>
    <w:rsid w:val="003B1F51"/>
    <w:rsid w:val="004009A0"/>
    <w:rsid w:val="004602AA"/>
    <w:rsid w:val="00474732"/>
    <w:rsid w:val="004F1710"/>
    <w:rsid w:val="004F3DD3"/>
    <w:rsid w:val="004F6B5F"/>
    <w:rsid w:val="0056401A"/>
    <w:rsid w:val="005A555E"/>
    <w:rsid w:val="005F3687"/>
    <w:rsid w:val="00657C83"/>
    <w:rsid w:val="00666A90"/>
    <w:rsid w:val="006C074C"/>
    <w:rsid w:val="007904E6"/>
    <w:rsid w:val="008440D4"/>
    <w:rsid w:val="009004DE"/>
    <w:rsid w:val="009121FD"/>
    <w:rsid w:val="00935325"/>
    <w:rsid w:val="009C7E61"/>
    <w:rsid w:val="009E20DC"/>
    <w:rsid w:val="00A07792"/>
    <w:rsid w:val="00A92325"/>
    <w:rsid w:val="00A9280C"/>
    <w:rsid w:val="00AF3B97"/>
    <w:rsid w:val="00B23D81"/>
    <w:rsid w:val="00B31305"/>
    <w:rsid w:val="00B35300"/>
    <w:rsid w:val="00B361DB"/>
    <w:rsid w:val="00B739CA"/>
    <w:rsid w:val="00C467A7"/>
    <w:rsid w:val="00CB1721"/>
    <w:rsid w:val="00D95F4A"/>
    <w:rsid w:val="00E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2483"/>
  <w15:docId w15:val="{00F6D6DB-ADE9-43E0-A7E4-6BA85632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  <w:style w:type="paragraph" w:styleId="Header">
    <w:name w:val="header"/>
    <w:basedOn w:val="Normal"/>
    <w:link w:val="HeaderChar"/>
    <w:uiPriority w:val="99"/>
    <w:unhideWhenUsed/>
    <w:rsid w:val="0079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E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0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E6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9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9A0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9A0"/>
    <w:rPr>
      <w:vertAlign w:val="superscript"/>
    </w:rPr>
  </w:style>
  <w:style w:type="table" w:styleId="TableGrid">
    <w:name w:val="Table Grid"/>
    <w:basedOn w:val="TableNormal"/>
    <w:uiPriority w:val="39"/>
    <w:rsid w:val="00CB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B9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EF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C8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C8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4849-D13D-423E-BF57-72C70DCA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Mark.Dellipiani</dc:creator>
  <cp:lastModifiedBy>Gian Finlayson</cp:lastModifiedBy>
  <cp:revision>4</cp:revision>
  <cp:lastPrinted>2015-09-14T11:10:00Z</cp:lastPrinted>
  <dcterms:created xsi:type="dcterms:W3CDTF">2015-11-05T14:11:00Z</dcterms:created>
  <dcterms:modified xsi:type="dcterms:W3CDTF">2023-04-21T10:04:00Z</dcterms:modified>
</cp:coreProperties>
</file>